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Tr="00DB0708">
        <w:tblPrEx>
          <w:tblW w:w="0" w:type="auto"/>
          <w:tblLook w:val="04A0"/>
        </w:tblPrEx>
        <w:tc>
          <w:tcPr>
            <w:tcW w:w="3116" w:type="dxa"/>
          </w:tcPr>
          <w:p w:rsidR="00297DF3" w:rsidRPr="00E20929" w:rsidP="00191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929">
              <w:rPr>
                <w:rFonts w:ascii="Times New Roman" w:hAnsi="Times New Roman" w:cs="Times New Roman"/>
                <w:b/>
                <w:sz w:val="24"/>
                <w:szCs w:val="24"/>
              </w:rPr>
              <w:t>Amendment: Art. III Sec. 24(b)</w:t>
            </w:r>
          </w:p>
          <w:p w:rsidR="00297DF3" w:rsidRPr="00297DF3" w:rsidP="0029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F3">
              <w:rPr>
                <w:rFonts w:ascii="Times New Roman" w:hAnsi="Times New Roman" w:cs="Times New Roman"/>
                <w:sz w:val="24"/>
                <w:szCs w:val="24"/>
              </w:rPr>
              <w:t>The governor may reject all names on any list submitted under Subsection</w:t>
            </w:r>
          </w:p>
          <w:p w:rsidR="00297DF3" w:rsidP="0029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F3">
              <w:rPr>
                <w:rFonts w:ascii="Times New Roman" w:hAnsi="Times New Roman" w:cs="Times New Roman"/>
                <w:sz w:val="24"/>
                <w:szCs w:val="24"/>
              </w:rPr>
              <w:t>(a)(1) or (2) of this section and require a new list to be submitted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426" w:rsidR="004455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(providing defined</w:t>
            </w:r>
            <w:r w:rsidRPr="00FF7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reasons for the rejection</w:t>
            </w:r>
            <w:r w:rsidRPr="00FF7426" w:rsidR="00FF7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="00445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0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929" w:rsidRPr="00E03A83" w:rsidP="0029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initial subsection in the constitution is written with a vagueness that gives room for multiple interpretations. </w:t>
            </w:r>
          </w:p>
          <w:p w:rsidR="00DB0708" w:rsidRPr="00E03A83" w:rsidP="00297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B0708" w:rsidRPr="00E03A83" w:rsidP="006A2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A83">
              <w:rPr>
                <w:rFonts w:ascii="Times New Roman" w:hAnsi="Times New Roman" w:cs="Times New Roman"/>
                <w:sz w:val="24"/>
                <w:szCs w:val="24"/>
              </w:rPr>
              <w:t>The constitution</w:t>
            </w:r>
            <w:r w:rsidR="00205060">
              <w:rPr>
                <w:rFonts w:ascii="Times New Roman" w:hAnsi="Times New Roman" w:cs="Times New Roman"/>
                <w:sz w:val="24"/>
                <w:szCs w:val="24"/>
              </w:rPr>
              <w:t>, just like the U.S</w:t>
            </w:r>
            <w:r w:rsidRPr="00E03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D44">
              <w:rPr>
                <w:rFonts w:ascii="Times New Roman" w:hAnsi="Times New Roman" w:cs="Times New Roman"/>
                <w:sz w:val="24"/>
                <w:szCs w:val="24"/>
              </w:rPr>
              <w:t xml:space="preserve">constitution, </w:t>
            </w:r>
            <w:r w:rsidR="00E20929">
              <w:rPr>
                <w:rFonts w:ascii="Times New Roman" w:hAnsi="Times New Roman" w:cs="Times New Roman"/>
                <w:sz w:val="24"/>
                <w:szCs w:val="24"/>
              </w:rPr>
              <w:t>is more specific following the amendment</w:t>
            </w:r>
            <w:r w:rsidR="006A2A25">
              <w:rPr>
                <w:rFonts w:ascii="Times New Roman" w:hAnsi="Times New Roman" w:cs="Times New Roman"/>
                <w:sz w:val="24"/>
                <w:szCs w:val="24"/>
              </w:rPr>
              <w:t xml:space="preserve"> of the section which reduces the possibility of a different form</w:t>
            </w:r>
            <w:r w:rsidR="00C00C53">
              <w:rPr>
                <w:rFonts w:ascii="Times New Roman" w:hAnsi="Times New Roman" w:cs="Times New Roman"/>
                <w:sz w:val="24"/>
                <w:szCs w:val="24"/>
              </w:rPr>
              <w:t xml:space="preserve"> of interpretations due to its ambiguity. </w:t>
            </w:r>
            <w:r w:rsidRPr="00E03A83" w:rsidR="00235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7" w:type="dxa"/>
          </w:tcPr>
          <w:p w:rsidR="00DB0708" w:rsidRPr="00E03A83" w:rsidP="0075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56B5F">
              <w:rPr>
                <w:rFonts w:ascii="Times New Roman" w:hAnsi="Times New Roman" w:cs="Times New Roman"/>
                <w:sz w:val="24"/>
                <w:szCs w:val="24"/>
              </w:rPr>
              <w:t xml:space="preserve">amendment may limit the power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the </w:t>
            </w:r>
            <w:r w:rsidR="0065627D">
              <w:rPr>
                <w:rFonts w:ascii="Times New Roman" w:hAnsi="Times New Roman" w:cs="Times New Roman"/>
                <w:sz w:val="24"/>
                <w:szCs w:val="24"/>
              </w:rPr>
              <w:t xml:space="preserve">governor </w:t>
            </w:r>
            <w:r w:rsidR="00756B5F">
              <w:rPr>
                <w:rFonts w:ascii="Times New Roman" w:hAnsi="Times New Roman" w:cs="Times New Roman"/>
                <w:sz w:val="24"/>
                <w:szCs w:val="24"/>
              </w:rPr>
              <w:t xml:space="preserve">and the </w:t>
            </w:r>
            <w:r w:rsidR="0065627D">
              <w:rPr>
                <w:rFonts w:ascii="Times New Roman" w:hAnsi="Times New Roman" w:cs="Times New Roman"/>
                <w:sz w:val="24"/>
                <w:szCs w:val="24"/>
              </w:rPr>
              <w:t xml:space="preserve">to work freely in the selection of the ethics commission. </w:t>
            </w:r>
          </w:p>
        </w:tc>
      </w:tr>
    </w:tbl>
    <w:p w:rsidR="00735E55" w:rsidRPr="00E03A83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08"/>
    <w:rsid w:val="0015184C"/>
    <w:rsid w:val="00191CCB"/>
    <w:rsid w:val="00205060"/>
    <w:rsid w:val="002352EF"/>
    <w:rsid w:val="00243ABA"/>
    <w:rsid w:val="0026753E"/>
    <w:rsid w:val="00297DF3"/>
    <w:rsid w:val="00366B4E"/>
    <w:rsid w:val="00444894"/>
    <w:rsid w:val="004455FD"/>
    <w:rsid w:val="004E558E"/>
    <w:rsid w:val="0065627D"/>
    <w:rsid w:val="006A2A25"/>
    <w:rsid w:val="006C758F"/>
    <w:rsid w:val="0070100A"/>
    <w:rsid w:val="00735E55"/>
    <w:rsid w:val="00756B5F"/>
    <w:rsid w:val="00895135"/>
    <w:rsid w:val="00944723"/>
    <w:rsid w:val="00957366"/>
    <w:rsid w:val="00A71E8B"/>
    <w:rsid w:val="00A93458"/>
    <w:rsid w:val="00B45E89"/>
    <w:rsid w:val="00B7142D"/>
    <w:rsid w:val="00C00C53"/>
    <w:rsid w:val="00D82D44"/>
    <w:rsid w:val="00DB0708"/>
    <w:rsid w:val="00E03A83"/>
    <w:rsid w:val="00E20929"/>
    <w:rsid w:val="00FF742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735F25"/>
  <w15:chartTrackingRefBased/>
  <w15:docId w15:val="{B3E07077-8D7B-4CD2-B5DA-208CE82B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2021-08-05T04:01:00Z</dcterms:created>
  <dcterms:modified xsi:type="dcterms:W3CDTF">2021-08-05T04:01:00Z</dcterms:modified>
</cp:coreProperties>
</file>